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0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68"/>
        <w:gridCol w:w="2232"/>
        <w:gridCol w:w="7266"/>
        <w:gridCol w:w="2994"/>
      </w:tblGrid>
      <w:tr w:rsidR="00CA3726" w:rsidRPr="00D60C2C" w14:paraId="7FBDA6B7" w14:textId="77777777" w:rsidTr="00C13B78">
        <w:trPr>
          <w:trHeight w:val="395"/>
          <w:tblHeader/>
        </w:trPr>
        <w:tc>
          <w:tcPr>
            <w:tcW w:w="540" w:type="dxa"/>
          </w:tcPr>
          <w:p w14:paraId="521A7F21" w14:textId="7BB8D245" w:rsidR="00CA3726" w:rsidRPr="00D60C2C" w:rsidRDefault="00CA3726" w:rsidP="004E1C5B">
            <w:pPr>
              <w:jc w:val="center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60C2C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2268" w:type="dxa"/>
          </w:tcPr>
          <w:p w14:paraId="5E4FF5ED" w14:textId="177625E6" w:rsidR="00CA3726" w:rsidRPr="00D60C2C" w:rsidRDefault="00CA3726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D60C2C">
              <w:rPr>
                <w:rFonts w:ascii="Book Antiqua" w:hAnsi="Book Antiqua"/>
                <w:b/>
                <w:sz w:val="22"/>
                <w:szCs w:val="22"/>
              </w:rPr>
              <w:t>Clause No /</w:t>
            </w:r>
          </w:p>
        </w:tc>
        <w:tc>
          <w:tcPr>
            <w:tcW w:w="2232" w:type="dxa"/>
          </w:tcPr>
          <w:p w14:paraId="3C9A6216" w14:textId="29DCFB80" w:rsidR="00CA3726" w:rsidRPr="00D60C2C" w:rsidRDefault="00CA3726" w:rsidP="003648EB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/>
                <w:sz w:val="22"/>
                <w:szCs w:val="22"/>
              </w:rPr>
              <w:t>Description as per Bid Document</w:t>
            </w:r>
          </w:p>
        </w:tc>
        <w:tc>
          <w:tcPr>
            <w:tcW w:w="7266" w:type="dxa"/>
          </w:tcPr>
          <w:p w14:paraId="0461CE14" w14:textId="1D47416F" w:rsidR="00CA3726" w:rsidRPr="00D60C2C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2994" w:type="dxa"/>
          </w:tcPr>
          <w:p w14:paraId="09B1A96E" w14:textId="54970217" w:rsidR="00CA3726" w:rsidRPr="00D60C2C" w:rsidRDefault="00CA3726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60C2C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 xml:space="preserve">POWERGRID’s </w:t>
            </w:r>
            <w:r w:rsidR="00822430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C</w:t>
            </w:r>
            <w:r w:rsidRPr="00D60C2C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larification</w:t>
            </w:r>
          </w:p>
        </w:tc>
      </w:tr>
      <w:tr w:rsidR="004E1C5B" w:rsidRPr="00D60C2C" w14:paraId="132825D8" w14:textId="77777777" w:rsidTr="00825D35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4E1C5B" w:rsidRPr="00D60C2C" w:rsidRDefault="004E1C5B" w:rsidP="004E1C5B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7EE0" w14:textId="21FE3D91" w:rsidR="004E1C5B" w:rsidRDefault="004E1C5B" w:rsidP="004E1C5B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>Vol-I, Sec - VI Forms and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>Procedures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 xml:space="preserve">Appendix 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–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 xml:space="preserve"> 2</w:t>
            </w:r>
          </w:p>
          <w:p w14:paraId="0FB45306" w14:textId="77777777" w:rsidR="004E1C5B" w:rsidRDefault="004E1C5B" w:rsidP="004E1C5B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</w:p>
          <w:p w14:paraId="2DEAD301" w14:textId="12F0B7FE" w:rsidR="004E1C5B" w:rsidRPr="00D60C2C" w:rsidRDefault="004E1C5B" w:rsidP="004E1C5B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B9B" w14:textId="37CF396E" w:rsidR="004E1C5B" w:rsidRPr="00D60C2C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22430">
              <w:rPr>
                <w:rFonts w:ascii="Book Antiqua" w:hAnsi="Book Antiqua"/>
                <w:sz w:val="22"/>
                <w:szCs w:val="22"/>
              </w:rPr>
              <w:t>Price Variation (PV)</w:t>
            </w:r>
          </w:p>
        </w:tc>
        <w:tc>
          <w:tcPr>
            <w:tcW w:w="7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9D03" w14:textId="0015A930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22430">
              <w:rPr>
                <w:rFonts w:ascii="Book Antiqua" w:hAnsi="Book Antiqua"/>
                <w:sz w:val="22"/>
                <w:szCs w:val="22"/>
              </w:rPr>
              <w:t>As per referred clause and Appendix, Price variation is applicable only on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Tower Parts,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whereas all other items are on FIRM Price Basis.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Kindly Co</w:t>
            </w:r>
            <w:r w:rsidR="002521AF">
              <w:rPr>
                <w:rFonts w:ascii="Book Antiqua" w:hAnsi="Book Antiqua"/>
                <w:sz w:val="22"/>
                <w:szCs w:val="22"/>
              </w:rPr>
              <w:t>n</w:t>
            </w:r>
            <w:r w:rsidRPr="00822430">
              <w:rPr>
                <w:rFonts w:ascii="Book Antiqua" w:hAnsi="Book Antiqua"/>
                <w:sz w:val="22"/>
                <w:szCs w:val="22"/>
              </w:rPr>
              <w:t>firm the rationale for keeping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other</w:t>
            </w:r>
            <w:r w:rsidR="002521AF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items outside the Price Variation purview.</w:t>
            </w:r>
          </w:p>
          <w:p w14:paraId="3C6A4B24" w14:textId="77777777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4D16FC1" w14:textId="42B995FB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22430">
              <w:rPr>
                <w:rFonts w:ascii="Book Antiqua" w:hAnsi="Book Antiqua"/>
                <w:sz w:val="22"/>
                <w:szCs w:val="22"/>
              </w:rPr>
              <w:t>We draw you</w:t>
            </w:r>
            <w:r w:rsidR="00FC52BE">
              <w:rPr>
                <w:rFonts w:ascii="Book Antiqua" w:hAnsi="Book Antiqua"/>
                <w:sz w:val="22"/>
                <w:szCs w:val="22"/>
              </w:rPr>
              <w:t>r</w:t>
            </w:r>
            <w:r w:rsidRPr="00822430">
              <w:rPr>
                <w:rFonts w:ascii="Book Antiqua" w:hAnsi="Book Antiqua"/>
                <w:sz w:val="22"/>
                <w:szCs w:val="22"/>
              </w:rPr>
              <w:t xml:space="preserve"> kind attention that apart from Tower, Conductor, </w:t>
            </w:r>
            <w:proofErr w:type="spellStart"/>
            <w:r w:rsidRPr="00822430">
              <w:rPr>
                <w:rFonts w:ascii="Book Antiqua" w:hAnsi="Book Antiqua"/>
                <w:sz w:val="22"/>
                <w:szCs w:val="22"/>
              </w:rPr>
              <w:t>Earthwire</w:t>
            </w:r>
            <w:proofErr w:type="spellEnd"/>
            <w:r w:rsidRPr="00822430">
              <w:rPr>
                <w:rFonts w:ascii="Book Antiqua" w:hAnsi="Book Antiqua"/>
                <w:sz w:val="22"/>
                <w:szCs w:val="22"/>
              </w:rPr>
              <w:t xml:space="preserve">, hardware </w:t>
            </w:r>
            <w:proofErr w:type="gramStart"/>
            <w:r w:rsidRPr="00822430">
              <w:rPr>
                <w:rFonts w:ascii="Book Antiqua" w:hAnsi="Book Antiqua"/>
                <w:sz w:val="22"/>
                <w:szCs w:val="22"/>
              </w:rPr>
              <w:t>are</w:t>
            </w:r>
            <w:proofErr w:type="gram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directly exposed to commodity rates. As you are very well aware there is high volatility in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 xml:space="preserve">the market for all commodities like Steel, </w:t>
            </w:r>
            <w:proofErr w:type="spellStart"/>
            <w:r w:rsidRPr="00822430">
              <w:rPr>
                <w:rFonts w:ascii="Book Antiqua" w:hAnsi="Book Antiqua"/>
                <w:sz w:val="22"/>
                <w:szCs w:val="22"/>
              </w:rPr>
              <w:t>Aluminium</w:t>
            </w:r>
            <w:proofErr w:type="spellEnd"/>
            <w:r w:rsidRPr="00822430">
              <w:rPr>
                <w:rFonts w:ascii="Book Antiqua" w:hAnsi="Book Antiqua"/>
                <w:sz w:val="22"/>
                <w:szCs w:val="22"/>
              </w:rPr>
              <w:t>, copper including cr</w:t>
            </w:r>
            <w:r w:rsidR="00FC52BE">
              <w:rPr>
                <w:rFonts w:ascii="Book Antiqua" w:hAnsi="Book Antiqua"/>
                <w:sz w:val="22"/>
                <w:szCs w:val="22"/>
              </w:rPr>
              <w:t>u</w:t>
            </w:r>
            <w:r w:rsidRPr="00822430">
              <w:rPr>
                <w:rFonts w:ascii="Book Antiqua" w:hAnsi="Book Antiqua"/>
                <w:sz w:val="22"/>
                <w:szCs w:val="22"/>
              </w:rPr>
              <w:t>de oil. This is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due to various economic as well global factors. Prices of commodity is changing on daily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level. Considering the project timeline of 12 months, its huge risk to EPC players.</w:t>
            </w:r>
          </w:p>
          <w:p w14:paraId="01B92A7D" w14:textId="77777777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5FE12E0" w14:textId="72DDD3EA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22430">
              <w:rPr>
                <w:rFonts w:ascii="Book Antiqua" w:hAnsi="Book Antiqua"/>
                <w:sz w:val="22"/>
                <w:szCs w:val="22"/>
              </w:rPr>
              <w:t xml:space="preserve">Price variation </w:t>
            </w:r>
            <w:r w:rsidR="00FC52BE">
              <w:rPr>
                <w:rFonts w:ascii="Book Antiqua" w:hAnsi="Book Antiqua"/>
                <w:sz w:val="22"/>
                <w:szCs w:val="22"/>
              </w:rPr>
              <w:t>formula</w:t>
            </w:r>
            <w:r w:rsidR="00FB12B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only helps contractor to quote very competitive which enable you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 xml:space="preserve">to </w:t>
            </w:r>
            <w:r w:rsidR="00FC52BE" w:rsidRPr="00822430">
              <w:rPr>
                <w:rFonts w:ascii="Book Antiqua" w:hAnsi="Book Antiqua"/>
                <w:sz w:val="22"/>
                <w:szCs w:val="22"/>
              </w:rPr>
              <w:t>optimize</w:t>
            </w:r>
            <w:r w:rsidRPr="00822430">
              <w:rPr>
                <w:rFonts w:ascii="Book Antiqua" w:hAnsi="Book Antiqua"/>
                <w:sz w:val="22"/>
                <w:szCs w:val="22"/>
              </w:rPr>
              <w:t xml:space="preserve"> your capital budget for the project as well as helps to complete the project on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time without any financial cru</w:t>
            </w:r>
            <w:r w:rsidR="00FC52BE">
              <w:rPr>
                <w:rFonts w:ascii="Book Antiqua" w:hAnsi="Book Antiqua"/>
                <w:sz w:val="22"/>
                <w:szCs w:val="22"/>
              </w:rPr>
              <w:t>n</w:t>
            </w:r>
            <w:r w:rsidRPr="00822430">
              <w:rPr>
                <w:rFonts w:ascii="Book Antiqua" w:hAnsi="Book Antiqua"/>
                <w:sz w:val="22"/>
                <w:szCs w:val="22"/>
              </w:rPr>
              <w:t>ch</w:t>
            </w:r>
            <w:r w:rsidR="00FC52B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faced by EPC contractor. Without Price variation,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projects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gramStart"/>
            <w:r w:rsidRPr="00822430">
              <w:rPr>
                <w:rFonts w:ascii="Book Antiqua" w:hAnsi="Book Antiqua"/>
                <w:sz w:val="22"/>
                <w:szCs w:val="22"/>
              </w:rPr>
              <w:t>gets</w:t>
            </w:r>
            <w:proofErr w:type="gramEnd"/>
            <w:r w:rsidR="00FC52B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FC52BE" w:rsidRPr="00822430">
              <w:rPr>
                <w:rFonts w:ascii="Book Antiqua" w:hAnsi="Book Antiqua"/>
                <w:sz w:val="22"/>
                <w:szCs w:val="22"/>
              </w:rPr>
              <w:t>unnecessary</w:t>
            </w:r>
            <w:r w:rsidRPr="00822430">
              <w:rPr>
                <w:rFonts w:ascii="Book Antiqua" w:hAnsi="Book Antiqua"/>
                <w:sz w:val="22"/>
                <w:szCs w:val="22"/>
              </w:rPr>
              <w:t xml:space="preserve"> loading (</w:t>
            </w:r>
            <w:r w:rsidRPr="004E1C5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both end </w:t>
            </w:r>
            <w:proofErr w:type="spellStart"/>
            <w:r w:rsidRPr="004E1C5B">
              <w:rPr>
                <w:rFonts w:ascii="Book Antiqua" w:hAnsi="Book Antiqua"/>
                <w:b/>
                <w:bCs/>
                <w:sz w:val="22"/>
                <w:szCs w:val="22"/>
              </w:rPr>
              <w:t>i.e</w:t>
            </w:r>
            <w:proofErr w:type="spellEnd"/>
            <w:r w:rsidRPr="004E1C5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vendor as well as EPC contractor</w:t>
            </w:r>
            <w:r w:rsidRPr="00822430">
              <w:rPr>
                <w:rFonts w:ascii="Book Antiqua" w:hAnsi="Book Antiqua"/>
                <w:sz w:val="22"/>
                <w:szCs w:val="22"/>
              </w:rPr>
              <w:t>) of cost without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having fair idea of future commodity trends which ultimately increases your project cost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as well. And sometimes delay the project if contra</w:t>
            </w:r>
            <w:r w:rsidR="00FC52BE">
              <w:rPr>
                <w:rFonts w:ascii="Book Antiqua" w:hAnsi="Book Antiqua"/>
                <w:sz w:val="22"/>
                <w:szCs w:val="22"/>
              </w:rPr>
              <w:t>c</w:t>
            </w:r>
            <w:r w:rsidRPr="00822430">
              <w:rPr>
                <w:rFonts w:ascii="Book Antiqua" w:hAnsi="Book Antiqua"/>
                <w:sz w:val="22"/>
                <w:szCs w:val="22"/>
              </w:rPr>
              <w:t>tor</w:t>
            </w:r>
            <w:r w:rsidR="00FC52B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faces unviable cost increase in raw</w:t>
            </w:r>
            <w:r w:rsidR="00954876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Materials</w:t>
            </w:r>
          </w:p>
          <w:p w14:paraId="7F26BED0" w14:textId="77777777" w:rsidR="004E1C5B" w:rsidRPr="00822430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C732E8C" w14:textId="77777777" w:rsidR="004E1C5B" w:rsidRDefault="004E1C5B" w:rsidP="004E1C5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822430">
              <w:rPr>
                <w:rFonts w:ascii="Book Antiqua" w:hAnsi="Book Antiqua"/>
                <w:sz w:val="22"/>
                <w:szCs w:val="22"/>
              </w:rPr>
              <w:t>Hence</w:t>
            </w:r>
            <w:proofErr w:type="gramEnd"/>
            <w:r w:rsidRPr="00822430">
              <w:rPr>
                <w:rFonts w:ascii="Book Antiqua" w:hAnsi="Book Antiqua"/>
                <w:sz w:val="22"/>
                <w:szCs w:val="22"/>
              </w:rPr>
              <w:t xml:space="preserve"> we request you to please accept Price variation for all the equipment like your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sz w:val="22"/>
                <w:szCs w:val="22"/>
              </w:rPr>
              <w:t>earlier RTM projects.</w:t>
            </w:r>
          </w:p>
          <w:p w14:paraId="1DCD5FD1" w14:textId="320C1E0D" w:rsidR="004E1C5B" w:rsidRPr="00D60C2C" w:rsidRDefault="004E1C5B" w:rsidP="004E1C5B">
            <w:pPr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5931A118" w:rsidR="004E1C5B" w:rsidRPr="004E1C5B" w:rsidRDefault="004E1C5B" w:rsidP="004E1C5B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4E1C5B">
              <w:rPr>
                <w:rFonts w:ascii="Book Antiqua" w:hAnsi="Book Antiqua"/>
                <w:bCs/>
                <w:sz w:val="22"/>
                <w:szCs w:val="22"/>
              </w:rPr>
              <w:t xml:space="preserve">Provision of the bidding document in this regard </w:t>
            </w:r>
            <w:r>
              <w:rPr>
                <w:rFonts w:ascii="Book Antiqua" w:hAnsi="Book Antiqua"/>
                <w:bCs/>
                <w:sz w:val="22"/>
                <w:szCs w:val="22"/>
              </w:rPr>
              <w:t>are amply clear and shall remain unchanged.</w:t>
            </w:r>
          </w:p>
        </w:tc>
      </w:tr>
      <w:tr w:rsidR="00A6373E" w:rsidRPr="00D60C2C" w14:paraId="11A29B34" w14:textId="77777777" w:rsidTr="00825D35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DB1E" w14:textId="2628E532" w:rsidR="00A6373E" w:rsidRPr="00D60C2C" w:rsidRDefault="00A6373E" w:rsidP="00A6373E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FB4D" w14:textId="32773377" w:rsidR="00A6373E" w:rsidRDefault="00A6373E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>Vol-I, Sec - VI Forms and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>Procedures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 xml:space="preserve">Appendix 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–</w:t>
            </w:r>
            <w:r w:rsidRPr="00822430">
              <w:rPr>
                <w:rFonts w:ascii="Book Antiqua" w:hAnsi="Book Antiqua"/>
                <w:color w:val="000000"/>
                <w:sz w:val="22"/>
                <w:szCs w:val="22"/>
              </w:rPr>
              <w:t xml:space="preserve"> 2</w:t>
            </w:r>
          </w:p>
          <w:p w14:paraId="3B1C7C8F" w14:textId="77777777" w:rsidR="00A6373E" w:rsidRDefault="00A6373E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</w:p>
          <w:p w14:paraId="0C2FE6C4" w14:textId="737E7CDE" w:rsidR="00A6373E" w:rsidRPr="00D60C2C" w:rsidRDefault="00A6373E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4544" w14:textId="4EE34DA5" w:rsidR="00A6373E" w:rsidRPr="00D60C2C" w:rsidRDefault="00A6373E" w:rsidP="00A6373E">
            <w:pPr>
              <w:tabs>
                <w:tab w:val="left" w:pos="919"/>
              </w:tabs>
              <w:rPr>
                <w:rFonts w:ascii="Book Antiqua" w:hAnsi="Book Antiqua"/>
                <w:sz w:val="22"/>
                <w:szCs w:val="22"/>
              </w:rPr>
            </w:pPr>
            <w:r w:rsidRPr="00822430">
              <w:rPr>
                <w:rFonts w:ascii="Book Antiqua" w:hAnsi="Book Antiqua"/>
                <w:sz w:val="22"/>
                <w:szCs w:val="22"/>
              </w:rPr>
              <w:t>Price Variation (PV)</w:t>
            </w:r>
          </w:p>
        </w:tc>
        <w:tc>
          <w:tcPr>
            <w:tcW w:w="7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007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As per referred clause and Appendix, Service Portion - FIRM Price</w:t>
            </w:r>
          </w:p>
          <w:p w14:paraId="1051F7BD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2E9DEC81" w14:textId="1CC3F100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In line with above, we request to allow PV on Installation Price Component (incl. Civil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Works), Supply and placement of Reinforcement Steel and Concreting. As you know steel,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 xml:space="preserve">cement, diesel and </w:t>
            </w:r>
            <w:proofErr w:type="spellStart"/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labour</w:t>
            </w:r>
            <w:proofErr w:type="spellEnd"/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 xml:space="preserve"> are 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lastRenderedPageBreak/>
              <w:t>key components of service cost and s</w:t>
            </w:r>
            <w:r w:rsidR="0067194C">
              <w:rPr>
                <w:rFonts w:ascii="Book Antiqua" w:hAnsi="Book Antiqua"/>
                <w:color w:val="000000"/>
                <w:sz w:val="22"/>
                <w:szCs w:val="22"/>
              </w:rPr>
              <w:t>a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m</w:t>
            </w:r>
            <w:r w:rsidR="0067194C">
              <w:rPr>
                <w:rFonts w:ascii="Book Antiqua" w:hAnsi="Book Antiqua"/>
                <w:color w:val="000000"/>
                <w:sz w:val="22"/>
                <w:szCs w:val="22"/>
              </w:rPr>
              <w:t xml:space="preserve">e 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are very volatile in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>current market.</w:t>
            </w:r>
          </w:p>
          <w:p w14:paraId="7E3237BD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4A702AEC" w14:textId="54D90B6B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 xml:space="preserve">Kindly allow PV </w:t>
            </w:r>
            <w:r w:rsidR="0067194C" w:rsidRPr="00F36D26">
              <w:rPr>
                <w:rFonts w:ascii="Book Antiqua" w:hAnsi="Book Antiqua"/>
                <w:color w:val="000000"/>
                <w:sz w:val="22"/>
                <w:szCs w:val="22"/>
              </w:rPr>
              <w:t>formula</w:t>
            </w:r>
            <w:r w:rsidRPr="00F36D26">
              <w:rPr>
                <w:rFonts w:ascii="Book Antiqua" w:hAnsi="Book Antiqua"/>
                <w:color w:val="000000"/>
                <w:sz w:val="22"/>
                <w:szCs w:val="22"/>
              </w:rPr>
              <w:t xml:space="preserve"> for services also like your earlier RTM tenders.</w:t>
            </w:r>
          </w:p>
          <w:p w14:paraId="7A4ED087" w14:textId="115D7C24" w:rsidR="00A6373E" w:rsidRPr="00D60C2C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7A8" w14:textId="34F2A559" w:rsidR="00A6373E" w:rsidRPr="00D60C2C" w:rsidRDefault="00A6373E" w:rsidP="00A6373E">
            <w:pPr>
              <w:rPr>
                <w:rFonts w:ascii="Book Antiqua" w:hAnsi="Book Antiqua"/>
                <w:sz w:val="22"/>
                <w:szCs w:val="22"/>
              </w:rPr>
            </w:pPr>
            <w:r w:rsidRPr="004E1C5B">
              <w:rPr>
                <w:rFonts w:ascii="Book Antiqua" w:hAnsi="Book Antiqua"/>
                <w:bCs/>
                <w:sz w:val="22"/>
                <w:szCs w:val="22"/>
              </w:rPr>
              <w:lastRenderedPageBreak/>
              <w:t xml:space="preserve">Provision of the bidding document </w:t>
            </w:r>
            <w:r>
              <w:rPr>
                <w:rFonts w:ascii="Book Antiqua" w:hAnsi="Book Antiqua"/>
                <w:bCs/>
                <w:sz w:val="22"/>
                <w:szCs w:val="22"/>
              </w:rPr>
              <w:t>shall remain unchanged.</w:t>
            </w:r>
          </w:p>
        </w:tc>
      </w:tr>
      <w:tr w:rsidR="00A6373E" w:rsidRPr="00D60C2C" w14:paraId="3B684BA8" w14:textId="77777777" w:rsidTr="00825D35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10BF" w14:textId="364C8BE0" w:rsidR="00A6373E" w:rsidRPr="00D60C2C" w:rsidRDefault="00A6373E" w:rsidP="00A6373E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303E" w14:textId="1304993B" w:rsidR="00A6373E" w:rsidRPr="004245DA" w:rsidRDefault="0083723F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 xml:space="preserve">Special Conditions 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o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f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 xml:space="preserve">Contract </w:t>
            </w:r>
            <w:r w:rsidR="00A6373E" w:rsidRPr="004245DA">
              <w:rPr>
                <w:rFonts w:ascii="Book Antiqua" w:hAnsi="Book Antiqua"/>
                <w:color w:val="000000"/>
                <w:sz w:val="22"/>
                <w:szCs w:val="22"/>
              </w:rPr>
              <w:t>(SCC)</w:t>
            </w:r>
          </w:p>
          <w:p w14:paraId="14227B7D" w14:textId="77777777" w:rsidR="00A6373E" w:rsidRPr="004245DA" w:rsidRDefault="00A6373E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Supplementing Sub-Clause GCC</w:t>
            </w:r>
          </w:p>
          <w:p w14:paraId="5920384A" w14:textId="09E83066" w:rsidR="00A6373E" w:rsidRPr="00D60C2C" w:rsidRDefault="00A6373E" w:rsidP="00A6373E">
            <w:pPr>
              <w:autoSpaceDE w:val="0"/>
              <w:autoSpaceDN w:val="0"/>
              <w:adjustRightInd w:val="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1.1(</w:t>
            </w:r>
            <w:proofErr w:type="spellStart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ee</w:t>
            </w:r>
            <w:proofErr w:type="spellEnd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4F8" w14:textId="53103A24" w:rsidR="00A6373E" w:rsidRPr="00D60C2C" w:rsidRDefault="00A6373E" w:rsidP="00A6373E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Time for Completion</w:t>
            </w:r>
          </w:p>
        </w:tc>
        <w:tc>
          <w:tcPr>
            <w:tcW w:w="7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95B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As per referred clause and Appendix, Time for Completion: 12(Twelve) Months</w:t>
            </w:r>
          </w:p>
          <w:p w14:paraId="64A20700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31FAC541" w14:textId="3F6713ED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We draw your kind attention that tender is on designed basis and the project is located in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 xml:space="preserve">Gujarat. As you are aware that in designed based project, tower and its 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associated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foundation to be first design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e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d and get it approved. After approval, same has to go for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type testing in lab.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This is minimum 3-4 months job from the date of NOA. Here Towers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of wind zone (WZ) 5(with Coastal Factor) are involved. Secondly Gujarat state is not very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condusive</w:t>
            </w:r>
            <w:proofErr w:type="spellEnd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 xml:space="preserve"> for ROW cle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a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rance. We have observed that many local hinderances comes du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r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ing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pr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o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ject execution. Even if ROW cle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a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rance is in your scope, the project gets delayed many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times due to such factors. In our opinion 12 months constru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c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tion period is very stringent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considering above facts.</w:t>
            </w:r>
          </w:p>
          <w:p w14:paraId="6FAE98BA" w14:textId="77777777" w:rsidR="00A6373E" w:rsidRPr="004245DA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08AA15D6" w14:textId="7A05E4C3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proofErr w:type="gramStart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Hence</w:t>
            </w:r>
            <w:proofErr w:type="gramEnd"/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 xml:space="preserve"> we reque</w:t>
            </w:r>
            <w:r w:rsidR="00BD4275">
              <w:rPr>
                <w:rFonts w:ascii="Book Antiqua" w:hAnsi="Book Antiqua"/>
                <w:color w:val="000000"/>
                <w:sz w:val="22"/>
                <w:szCs w:val="22"/>
              </w:rPr>
              <w:t>s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t you to change it to minimum 18 months from NOA date.</w:t>
            </w:r>
          </w:p>
          <w:p w14:paraId="2885B0D2" w14:textId="77777777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2C0E804B" w14:textId="103C781E" w:rsidR="00A6373E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Incase project to be executed in 12 months timeline, we propose PGCIL to exclude design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scope from Bidders scope and include the same in their scope and provide BOQ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accordingly. Otherwise these timelines are not executable timeline, rather only a wish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period.</w:t>
            </w:r>
          </w:p>
          <w:p w14:paraId="7AD8DFF3" w14:textId="77777777" w:rsidR="00C2749A" w:rsidRPr="004245DA" w:rsidRDefault="00C2749A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105A6220" w14:textId="435C912A" w:rsidR="00A6373E" w:rsidRPr="00D60C2C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245DA">
              <w:rPr>
                <w:rFonts w:ascii="Book Antiqua" w:hAnsi="Book Antiqua"/>
                <w:color w:val="000000"/>
                <w:sz w:val="22"/>
                <w:szCs w:val="22"/>
              </w:rPr>
              <w:t>Hence a more practicable timeline to put considering all the factors.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2BE8" w14:textId="318C9548" w:rsidR="00A6373E" w:rsidRPr="00D60C2C" w:rsidRDefault="00A6373E" w:rsidP="00A6373E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E1C5B">
              <w:rPr>
                <w:rFonts w:ascii="Book Antiqua" w:hAnsi="Book Antiqua"/>
                <w:bCs/>
                <w:sz w:val="22"/>
                <w:szCs w:val="22"/>
              </w:rPr>
              <w:t xml:space="preserve">Provision of the bidding document in this regard </w:t>
            </w:r>
            <w:r>
              <w:rPr>
                <w:rFonts w:ascii="Book Antiqua" w:hAnsi="Book Antiqua"/>
                <w:bCs/>
                <w:sz w:val="22"/>
                <w:szCs w:val="22"/>
              </w:rPr>
              <w:t>shall remain unchanged.</w:t>
            </w:r>
          </w:p>
        </w:tc>
      </w:tr>
      <w:tr w:rsidR="002521AF" w:rsidRPr="00D60C2C" w14:paraId="5BCFCF61" w14:textId="77777777" w:rsidTr="00825D35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2673" w14:textId="4E53A031" w:rsidR="002521AF" w:rsidRPr="00D60C2C" w:rsidRDefault="002521AF" w:rsidP="002521AF">
            <w:pPr>
              <w:pStyle w:val="ListParagraph"/>
              <w:ind w:left="540" w:hanging="360"/>
              <w:rPr>
                <w:rFonts w:ascii="Book Antiqua" w:hAnsi="Book Antiqua"/>
                <w:bCs/>
                <w:sz w:val="22"/>
                <w:szCs w:val="22"/>
              </w:rPr>
            </w:pPr>
            <w:r w:rsidRPr="00D60C2C">
              <w:rPr>
                <w:rFonts w:ascii="Book Antiqua" w:hAnsi="Book Antiqua"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B9B2" w14:textId="1B7B4B02" w:rsidR="002521AF" w:rsidRPr="004245DA" w:rsidRDefault="002521AF" w:rsidP="002521AF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4245DA">
              <w:rPr>
                <w:rFonts w:ascii="Book Antiqua" w:hAnsi="Book Antiqua"/>
                <w:sz w:val="22"/>
                <w:szCs w:val="22"/>
              </w:rPr>
              <w:t>Vol I, Section – II</w:t>
            </w:r>
          </w:p>
          <w:p w14:paraId="4706C20C" w14:textId="2CACD1D5" w:rsidR="002521AF" w:rsidRPr="00D60C2C" w:rsidRDefault="002521AF" w:rsidP="002521AF">
            <w:pPr>
              <w:autoSpaceDE w:val="0"/>
              <w:autoSpaceDN w:val="0"/>
              <w:adjustRightInd w:val="0"/>
              <w:rPr>
                <w:rFonts w:ascii="Book Antiqua" w:hAnsi="Book Antiqua"/>
                <w:sz w:val="22"/>
                <w:szCs w:val="22"/>
              </w:rPr>
            </w:pPr>
            <w:r w:rsidRPr="004245DA">
              <w:rPr>
                <w:rFonts w:ascii="Book Antiqua" w:hAnsi="Book Antiqua"/>
                <w:sz w:val="22"/>
                <w:szCs w:val="22"/>
              </w:rPr>
              <w:t>ITB 14.1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002" w14:textId="38444B37" w:rsidR="002521AF" w:rsidRPr="00D60C2C" w:rsidRDefault="002521AF" w:rsidP="002521AF">
            <w:pPr>
              <w:rPr>
                <w:rFonts w:ascii="Book Antiqua" w:hAnsi="Book Antiqua"/>
                <w:sz w:val="22"/>
                <w:szCs w:val="22"/>
              </w:rPr>
            </w:pPr>
            <w:r w:rsidRPr="004245DA">
              <w:rPr>
                <w:rFonts w:ascii="Book Antiqua" w:hAnsi="Book Antiqua"/>
                <w:sz w:val="22"/>
                <w:szCs w:val="22"/>
              </w:rPr>
              <w:t>Bid validity period</w:t>
            </w:r>
          </w:p>
        </w:tc>
        <w:tc>
          <w:tcPr>
            <w:tcW w:w="7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C04" w14:textId="63F952D5" w:rsidR="002521AF" w:rsidRDefault="002521AF" w:rsidP="002521AF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 xml:space="preserve">As per referred clause, price validity is 6 months </w:t>
            </w:r>
            <w:proofErr w:type="spellStart"/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i.e</w:t>
            </w:r>
            <w:proofErr w:type="spellEnd"/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 xml:space="preserve"> half period of project execution and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that also on FIRM price. We propose to reduce validity by 2 Months.</w:t>
            </w:r>
          </w:p>
          <w:p w14:paraId="14C1CE4D" w14:textId="77777777" w:rsidR="002521AF" w:rsidRDefault="002521AF" w:rsidP="002521AF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  <w:p w14:paraId="2193789B" w14:textId="1B1C0DAD" w:rsidR="002521AF" w:rsidRDefault="002521AF" w:rsidP="002521AF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We request PGCIL to please look into bid val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i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dity period and make it 60days maxi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m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um for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such short duration project otherwise valuable timeline is lost in bid evaluation itself,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rather same period to be exten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>d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ed to project execution for timely completion of project with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  <w:r w:rsidRPr="00A6373E">
              <w:rPr>
                <w:rFonts w:ascii="Book Antiqua" w:hAnsi="Book Antiqua"/>
                <w:color w:val="000000"/>
                <w:sz w:val="22"/>
                <w:szCs w:val="22"/>
              </w:rPr>
              <w:t>quality.</w:t>
            </w:r>
          </w:p>
          <w:p w14:paraId="1DF19AEA" w14:textId="75A6F860" w:rsidR="002521AF" w:rsidRPr="00D60C2C" w:rsidRDefault="002521AF" w:rsidP="002521AF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2D8" w14:textId="4256C8BF" w:rsidR="002521AF" w:rsidRPr="00D60C2C" w:rsidRDefault="002521AF" w:rsidP="002521AF">
            <w:pPr>
              <w:autoSpaceDE w:val="0"/>
              <w:autoSpaceDN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E1C5B">
              <w:rPr>
                <w:rFonts w:ascii="Book Antiqua" w:hAnsi="Book Antiqua"/>
                <w:bCs/>
                <w:sz w:val="22"/>
                <w:szCs w:val="22"/>
              </w:rPr>
              <w:t xml:space="preserve">Provision of the bidding document in this regard </w:t>
            </w:r>
            <w:r>
              <w:rPr>
                <w:rFonts w:ascii="Book Antiqua" w:hAnsi="Book Antiqua"/>
                <w:bCs/>
                <w:sz w:val="22"/>
                <w:szCs w:val="22"/>
              </w:rPr>
              <w:t>shall remain unchanged.</w:t>
            </w:r>
          </w:p>
        </w:tc>
      </w:tr>
    </w:tbl>
    <w:p w14:paraId="01815EE9" w14:textId="77777777" w:rsidR="006A6B3D" w:rsidRPr="005B59B2" w:rsidRDefault="006A6B3D" w:rsidP="00A21E39">
      <w:pPr>
        <w:tabs>
          <w:tab w:val="left" w:pos="12118"/>
        </w:tabs>
        <w:rPr>
          <w:sz w:val="22"/>
          <w:szCs w:val="22"/>
        </w:rPr>
      </w:pPr>
      <w:bookmarkStart w:id="0" w:name="_GoBack"/>
      <w:bookmarkEnd w:id="0"/>
    </w:p>
    <w:sectPr w:rsidR="006A6B3D" w:rsidRPr="005B59B2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062D2" w14:textId="77777777" w:rsidR="000648C0" w:rsidRDefault="000648C0">
      <w:r>
        <w:separator/>
      </w:r>
    </w:p>
  </w:endnote>
  <w:endnote w:type="continuationSeparator" w:id="0">
    <w:p w14:paraId="046687F1" w14:textId="77777777" w:rsidR="000648C0" w:rsidRDefault="0006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290731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0FAEAD" w14:textId="572CBDAA" w:rsidR="00EB12F2" w:rsidRDefault="00EB12F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BBF13D" w14:textId="77777777" w:rsidR="00EB12F2" w:rsidRDefault="00EB1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EE4E" w14:textId="77777777" w:rsidR="000648C0" w:rsidRDefault="000648C0">
      <w:r>
        <w:separator/>
      </w:r>
    </w:p>
  </w:footnote>
  <w:footnote w:type="continuationSeparator" w:id="0">
    <w:p w14:paraId="6143657C" w14:textId="77777777" w:rsidR="000648C0" w:rsidRDefault="00064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2D342" w14:textId="0A6EE772" w:rsidR="0094643E" w:rsidRDefault="0094643E" w:rsidP="0094643E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Cs/>
        <w:i/>
        <w:sz w:val="22"/>
        <w:szCs w:val="22"/>
      </w:rPr>
    </w:pPr>
    <w:r>
      <w:rPr>
        <w:rFonts w:asciiTheme="minorHAnsi" w:hAnsiTheme="minorHAnsi" w:cstheme="minorHAnsi"/>
        <w:b/>
        <w:bCs/>
        <w:color w:val="333333"/>
        <w:lang w:eastAsia="en-IN"/>
      </w:rPr>
      <w:t>“</w:t>
    </w:r>
    <w:r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No-4 (Commercial)</w:t>
    </w: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 Spec. no.: 5002002334/TOWER/DOM/A00 - CC CS -1</w:t>
    </w:r>
  </w:p>
  <w:p w14:paraId="236AB2E0" w14:textId="77777777" w:rsidR="00132DEB" w:rsidRPr="0094643E" w:rsidRDefault="00132DEB" w:rsidP="00946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3F10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648C0"/>
    <w:rsid w:val="00064F51"/>
    <w:rsid w:val="000671D1"/>
    <w:rsid w:val="00071DF3"/>
    <w:rsid w:val="00076437"/>
    <w:rsid w:val="00090009"/>
    <w:rsid w:val="000934D6"/>
    <w:rsid w:val="0009502C"/>
    <w:rsid w:val="000A4613"/>
    <w:rsid w:val="000B12ED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67463"/>
    <w:rsid w:val="00174954"/>
    <w:rsid w:val="00175AD0"/>
    <w:rsid w:val="001802AE"/>
    <w:rsid w:val="00182B03"/>
    <w:rsid w:val="0018313B"/>
    <w:rsid w:val="001938D0"/>
    <w:rsid w:val="00195BF5"/>
    <w:rsid w:val="001976D5"/>
    <w:rsid w:val="001A48CE"/>
    <w:rsid w:val="001C1641"/>
    <w:rsid w:val="001C181D"/>
    <w:rsid w:val="001C32F7"/>
    <w:rsid w:val="001C487F"/>
    <w:rsid w:val="001E7992"/>
    <w:rsid w:val="001F160E"/>
    <w:rsid w:val="001F232E"/>
    <w:rsid w:val="001F399C"/>
    <w:rsid w:val="002047FD"/>
    <w:rsid w:val="00223D3D"/>
    <w:rsid w:val="0023745D"/>
    <w:rsid w:val="00240504"/>
    <w:rsid w:val="00243DAC"/>
    <w:rsid w:val="00247772"/>
    <w:rsid w:val="002521AF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245DA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C695B"/>
    <w:rsid w:val="004D3CD7"/>
    <w:rsid w:val="004E1080"/>
    <w:rsid w:val="004E1C5B"/>
    <w:rsid w:val="004F0930"/>
    <w:rsid w:val="004F0E43"/>
    <w:rsid w:val="004F2616"/>
    <w:rsid w:val="004F3840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B3788"/>
    <w:rsid w:val="005B4223"/>
    <w:rsid w:val="005B59B2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3EFE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1FFE"/>
    <w:rsid w:val="0065770E"/>
    <w:rsid w:val="00660607"/>
    <w:rsid w:val="00660880"/>
    <w:rsid w:val="006609CF"/>
    <w:rsid w:val="006662E7"/>
    <w:rsid w:val="00667F5A"/>
    <w:rsid w:val="0067194C"/>
    <w:rsid w:val="00675A42"/>
    <w:rsid w:val="00675C86"/>
    <w:rsid w:val="00681746"/>
    <w:rsid w:val="0068589D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7094"/>
    <w:rsid w:val="00732146"/>
    <w:rsid w:val="00736461"/>
    <w:rsid w:val="00737107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1"/>
    <w:rsid w:val="0079122F"/>
    <w:rsid w:val="00794B3E"/>
    <w:rsid w:val="007A662B"/>
    <w:rsid w:val="007B3E8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54EF"/>
    <w:rsid w:val="00810607"/>
    <w:rsid w:val="00816AFD"/>
    <w:rsid w:val="00817FF0"/>
    <w:rsid w:val="00822430"/>
    <w:rsid w:val="00825D35"/>
    <w:rsid w:val="0082721C"/>
    <w:rsid w:val="00830618"/>
    <w:rsid w:val="00831871"/>
    <w:rsid w:val="0083723F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C7528"/>
    <w:rsid w:val="008D2B38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43E"/>
    <w:rsid w:val="00946DAF"/>
    <w:rsid w:val="009507FC"/>
    <w:rsid w:val="00953516"/>
    <w:rsid w:val="009544BA"/>
    <w:rsid w:val="00954876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373E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292B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1F97"/>
    <w:rsid w:val="00B36DC7"/>
    <w:rsid w:val="00B41B18"/>
    <w:rsid w:val="00B42E09"/>
    <w:rsid w:val="00B4307D"/>
    <w:rsid w:val="00B43EE0"/>
    <w:rsid w:val="00B44FEE"/>
    <w:rsid w:val="00B55550"/>
    <w:rsid w:val="00B55E67"/>
    <w:rsid w:val="00B61F24"/>
    <w:rsid w:val="00B673F3"/>
    <w:rsid w:val="00B76CBB"/>
    <w:rsid w:val="00B84D0E"/>
    <w:rsid w:val="00B904C9"/>
    <w:rsid w:val="00B921E6"/>
    <w:rsid w:val="00B9585E"/>
    <w:rsid w:val="00B9678C"/>
    <w:rsid w:val="00B977A1"/>
    <w:rsid w:val="00B97E1C"/>
    <w:rsid w:val="00BA4FDB"/>
    <w:rsid w:val="00BB0976"/>
    <w:rsid w:val="00BB1264"/>
    <w:rsid w:val="00BB7205"/>
    <w:rsid w:val="00BC1687"/>
    <w:rsid w:val="00BC56BA"/>
    <w:rsid w:val="00BD4275"/>
    <w:rsid w:val="00BE0AEA"/>
    <w:rsid w:val="00BE313D"/>
    <w:rsid w:val="00BE6892"/>
    <w:rsid w:val="00BE6DCC"/>
    <w:rsid w:val="00BF2459"/>
    <w:rsid w:val="00C1214B"/>
    <w:rsid w:val="00C124B2"/>
    <w:rsid w:val="00C13B78"/>
    <w:rsid w:val="00C1547C"/>
    <w:rsid w:val="00C17787"/>
    <w:rsid w:val="00C20685"/>
    <w:rsid w:val="00C2392B"/>
    <w:rsid w:val="00C25340"/>
    <w:rsid w:val="00C26AED"/>
    <w:rsid w:val="00C2749A"/>
    <w:rsid w:val="00C34154"/>
    <w:rsid w:val="00C3612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2793"/>
    <w:rsid w:val="00C734BF"/>
    <w:rsid w:val="00C754F6"/>
    <w:rsid w:val="00C82F8D"/>
    <w:rsid w:val="00C87AFF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60C2C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D1D41"/>
    <w:rsid w:val="00DE778A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71536"/>
    <w:rsid w:val="00E81C88"/>
    <w:rsid w:val="00E8639F"/>
    <w:rsid w:val="00EA0FAD"/>
    <w:rsid w:val="00EA7CFF"/>
    <w:rsid w:val="00EB12F2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6D26"/>
    <w:rsid w:val="00F37E55"/>
    <w:rsid w:val="00F41F8B"/>
    <w:rsid w:val="00F46301"/>
    <w:rsid w:val="00F465E9"/>
    <w:rsid w:val="00F526A2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12B6"/>
    <w:rsid w:val="00FB37BA"/>
    <w:rsid w:val="00FB48F1"/>
    <w:rsid w:val="00FC52BE"/>
    <w:rsid w:val="00FC5A31"/>
    <w:rsid w:val="00FD1960"/>
    <w:rsid w:val="00FE5EDF"/>
    <w:rsid w:val="00FE5F7E"/>
    <w:rsid w:val="00FF0B48"/>
    <w:rsid w:val="00FF2EFC"/>
    <w:rsid w:val="00FF323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94643E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B12F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1PCY+6acQwLslhqtUc5wVW9Bae9WvggM2XMTpJ0AVQ4=</DigestValue>
    </Reference>
    <Reference Type="http://www.w3.org/2000/09/xmldsig#Object" URI="#idOfficeObject">
      <DigestMethod Algorithm="http://www.w3.org/2001/04/xmlenc#sha256"/>
      <DigestValue>f3Zy/iK7XQGvW+znKNwTbE+FRqjSAfEMDZZBQK6lISc=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wbkVmw7xxjxiZxeUUQ5caOHC/+U/HLRIOQnT7ZdsS7o=</DigestValue>
    </Reference>
  </SignedInfo>
  <SignatureValue>uqj/JCvCBJenmW60Yz9lPkPEqFevQBVb4cwSMAeH2L5yVRcC/HKKIk5S6RyRwLPSGvQ9sRZzUiRS
dKtmAR5NApOnyqYkaFj3u+nOaN4DzkEMI37fkXNWM78WIBIDm8lAvangrKG9Mhh8W8tmQ8UnXLmv
HqWMfi7dOjhYsiQtIK3XOFibezmcXggcu1crSTDopH1oI/CTmV2Cb57LIfwjOI+4MgDPY7jDKjOX
+4G+ynhbYG+rlcaMLd2NNyxDmuCACiruQAzjXS9Mb+MQIyQBGBbmt2tO/wP2aeuBY9wsKNr+a+cX
unWyAaSCGX355er+NEryqupIBwCwtsnHpmeoKw==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zaD8MCHBnP/I0MnUi6fIzu4pBecycoUNMz9LbPPQj24=</DigestValue>
      </Reference>
      <Reference URI="/word/endnotes.xml?ContentType=application/vnd.openxmlformats-officedocument.wordprocessingml.endnotes+xml">
        <DigestMethod Algorithm="http://www.w3.org/2001/04/xmlenc#sha256"/>
        <DigestValue>CCHlDxqqcgz0/TyklWfzQkeL7iyT8TuYQ4WRi8SPdAg=</DigestValue>
      </Reference>
      <Reference URI="/word/fontTable.xml?ContentType=application/vnd.openxmlformats-officedocument.wordprocessingml.fontTable+xml">
        <DigestMethod Algorithm="http://www.w3.org/2001/04/xmlenc#sha256"/>
        <DigestValue>D6aIT0R3+1w/j0t5IOsFymcCi/8exri//vGChZH1f74=</DigestValue>
      </Reference>
      <Reference URI="/word/footer1.xml?ContentType=application/vnd.openxmlformats-officedocument.wordprocessingml.footer+xml">
        <DigestMethod Algorithm="http://www.w3.org/2001/04/xmlenc#sha256"/>
        <DigestValue>38e0l177cUoBph+O/ZIQ9CdqMVRi0z9n331S6GsbIXE=</DigestValue>
      </Reference>
      <Reference URI="/word/footnotes.xml?ContentType=application/vnd.openxmlformats-officedocument.wordprocessingml.footnotes+xml">
        <DigestMethod Algorithm="http://www.w3.org/2001/04/xmlenc#sha256"/>
        <DigestValue>srnnpqaYwrJ2I+tc0HuGDlvFMw+NC2LJM7gdrtkXT/c=</DigestValue>
      </Reference>
      <Reference URI="/word/header1.xml?ContentType=application/vnd.openxmlformats-officedocument.wordprocessingml.header+xml">
        <DigestMethod Algorithm="http://www.w3.org/2001/04/xmlenc#sha256"/>
        <DigestValue>zPHaOfjMeH2OTrcRJcSNp1o7yqujn001+DITPXE83Hc=</DigestValue>
      </Reference>
      <Reference URI="/word/numbering.xml?ContentType=application/vnd.openxmlformats-officedocument.wordprocessingml.numbering+xml">
        <DigestMethod Algorithm="http://www.w3.org/2001/04/xmlenc#sha256"/>
        <DigestValue>7blcb72oRsmbO9pxkbN5KytubahFZ18fv4cvgu0IIfw=</DigestValue>
      </Reference>
      <Reference URI="/word/settings.xml?ContentType=application/vnd.openxmlformats-officedocument.wordprocessingml.settings+xml">
        <DigestMethod Algorithm="http://www.w3.org/2001/04/xmlenc#sha256"/>
        <DigestValue>DFwtBqlVMI5TSU5ZmGBhRVH+PfM7vYCrKmovi3aT2Ew=</DigestValue>
      </Reference>
      <Reference URI="/word/styles.xml?ContentType=application/vnd.openxmlformats-officedocument.wordprocessingml.styles+xml">
        <DigestMethod Algorithm="http://www.w3.org/2001/04/xmlenc#sha256"/>
        <DigestValue>xwN5TKV0dIYJIAPwLe583XMXyAJog2AMBeb1ZhkXtwU=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rnNzgmDKGFD4Zhu82GmGgWyFYa63a9gclaeOMDqfo38=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2022-07-27T05:23:33Z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2022-07-27T05:23:33Z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5AB93-8129-4723-B2B6-9B19EDB41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670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34</cp:revision>
  <cp:lastPrinted>2022-07-13T09:02:00Z</cp:lastPrinted>
  <dcterms:created xsi:type="dcterms:W3CDTF">2022-07-15T11:53:00Z</dcterms:created>
  <dcterms:modified xsi:type="dcterms:W3CDTF">2022-07-27T05:23:00Z</dcterms:modified>
</cp:coreProperties>
</file>